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B0C" w:rsidRPr="00F91B0C" w:rsidRDefault="00F91B0C" w:rsidP="00F91B0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</w:pPr>
      <w:r w:rsidRPr="00F91B0C"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  <w:t>Hajdúszoboszló Város Önkormányzata Képviselő-testületének</w:t>
      </w:r>
    </w:p>
    <w:p w:rsidR="00F91B0C" w:rsidRPr="00F91B0C" w:rsidRDefault="00F91B0C" w:rsidP="00F91B0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</w:pPr>
      <w:r w:rsidRPr="00F91B0C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31</w:t>
      </w:r>
      <w:r w:rsidRPr="00F91B0C"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  <w:t>/2021. (</w:t>
      </w:r>
      <w:r w:rsidRPr="00F91B0C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XII. 16.</w:t>
      </w:r>
      <w:r w:rsidRPr="00F91B0C"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  <w:t>) önkormányzati rendelete</w:t>
      </w:r>
    </w:p>
    <w:p w:rsidR="00F91B0C" w:rsidRPr="00F91B0C" w:rsidRDefault="00F91B0C" w:rsidP="00F91B0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</w:pPr>
      <w:r w:rsidRPr="00F91B0C"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  <w:t>a helyi adókról szóló 22/2012. (XI.29.) önkormányzati rendelet</w:t>
      </w:r>
    </w:p>
    <w:p w:rsidR="00F91B0C" w:rsidRPr="00F91B0C" w:rsidRDefault="00F91B0C" w:rsidP="00F91B0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</w:pPr>
      <w:r w:rsidRPr="00F91B0C"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  <w:t>módosításáról szóló 27/2021. (XI.18.) önkormányzati rendelet</w:t>
      </w:r>
    </w:p>
    <w:p w:rsidR="00F91B0C" w:rsidRPr="00F91B0C" w:rsidRDefault="00F91B0C" w:rsidP="00F91B0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</w:pPr>
      <w:r w:rsidRPr="00F91B0C"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  <w:t>hatályba nem lépéséről</w:t>
      </w:r>
    </w:p>
    <w:p w:rsidR="00F91B0C" w:rsidRPr="00F91B0C" w:rsidRDefault="00F91B0C" w:rsidP="00F91B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F91B0C" w:rsidRPr="00F91B0C" w:rsidRDefault="00F91B0C" w:rsidP="00F91B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91B0C">
        <w:rPr>
          <w:rFonts w:ascii="Arial" w:eastAsia="Times New Roman" w:hAnsi="Arial" w:cs="Arial"/>
          <w:sz w:val="24"/>
          <w:szCs w:val="24"/>
          <w:lang w:eastAsia="hu-HU"/>
        </w:rPr>
        <w:t xml:space="preserve">Hajdúszoboszló Város Önkormányzatának Képviselő-testülete a helyi adókról szóló 1990. évi C. törvény (továbbiakban: </w:t>
      </w:r>
      <w:proofErr w:type="spellStart"/>
      <w:r w:rsidRPr="00F91B0C">
        <w:rPr>
          <w:rFonts w:ascii="Arial" w:eastAsia="Times New Roman" w:hAnsi="Arial" w:cs="Arial"/>
          <w:sz w:val="24"/>
          <w:szCs w:val="24"/>
          <w:lang w:eastAsia="hu-HU"/>
        </w:rPr>
        <w:t>Htv</w:t>
      </w:r>
      <w:proofErr w:type="spellEnd"/>
      <w:r w:rsidRPr="00F91B0C">
        <w:rPr>
          <w:rFonts w:ascii="Arial" w:eastAsia="Times New Roman" w:hAnsi="Arial" w:cs="Arial"/>
          <w:sz w:val="24"/>
          <w:szCs w:val="24"/>
          <w:lang w:eastAsia="hu-HU"/>
        </w:rPr>
        <w:t xml:space="preserve">.) 1. § (1) bekezdésében, valamint Magyarország Alaptörvénye 32. cikk (1) bekezdés </w:t>
      </w:r>
      <w:proofErr w:type="gramStart"/>
      <w:r w:rsidRPr="00F91B0C">
        <w:rPr>
          <w:rFonts w:ascii="Arial" w:eastAsia="Times New Roman" w:hAnsi="Arial" w:cs="Arial"/>
          <w:sz w:val="24"/>
          <w:szCs w:val="24"/>
          <w:lang w:eastAsia="hu-HU"/>
        </w:rPr>
        <w:t>a.</w:t>
      </w:r>
      <w:proofErr w:type="gramEnd"/>
      <w:r w:rsidRPr="00F91B0C">
        <w:rPr>
          <w:rFonts w:ascii="Arial" w:eastAsia="Times New Roman" w:hAnsi="Arial" w:cs="Arial"/>
          <w:sz w:val="24"/>
          <w:szCs w:val="24"/>
          <w:lang w:eastAsia="hu-HU"/>
        </w:rPr>
        <w:t xml:space="preserve">) és h.) pontjaiban kapott felhatalmazás alapján, Magyarország helyi önkormányzatairól szóló 2011. évi CLXXXIX. törvény 13. § (1) bekezdés 13. pontjában meghatározott feladatkörében eljárva - </w:t>
      </w:r>
      <w:r w:rsidRPr="00F91B0C">
        <w:rPr>
          <w:rFonts w:ascii="Arial" w:eastAsia="Calibri" w:hAnsi="Arial" w:cs="Arial"/>
          <w:bCs/>
          <w:sz w:val="24"/>
          <w:szCs w:val="24"/>
          <w:lang w:eastAsia="hu-HU"/>
        </w:rPr>
        <w:t>Hajdúszoboszló Város Önkormányzata Képviselő-testületének Jogi, Igazgatási és Ügyrendi Bizottságának véleményének kikérésével -</w:t>
      </w:r>
      <w:r w:rsidRPr="00F91B0C">
        <w:rPr>
          <w:rFonts w:ascii="Arial" w:eastAsia="Times New Roman" w:hAnsi="Arial" w:cs="Arial"/>
          <w:sz w:val="24"/>
          <w:szCs w:val="24"/>
          <w:lang w:eastAsia="hu-HU"/>
        </w:rPr>
        <w:t xml:space="preserve"> az alábbi rendeletet alkotja:</w:t>
      </w:r>
    </w:p>
    <w:p w:rsidR="00F91B0C" w:rsidRPr="00F91B0C" w:rsidRDefault="00F91B0C" w:rsidP="00F91B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F91B0C" w:rsidRPr="00F91B0C" w:rsidRDefault="00F91B0C" w:rsidP="00F91B0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91B0C">
        <w:rPr>
          <w:rFonts w:ascii="Arial" w:eastAsia="Times New Roman" w:hAnsi="Arial" w:cs="Arial"/>
          <w:b/>
          <w:sz w:val="24"/>
          <w:szCs w:val="24"/>
          <w:lang w:eastAsia="hu-HU"/>
        </w:rPr>
        <w:t>1. §</w:t>
      </w:r>
    </w:p>
    <w:p w:rsidR="00F91B0C" w:rsidRPr="00F91B0C" w:rsidRDefault="00F91B0C" w:rsidP="00F91B0C">
      <w:pPr>
        <w:spacing w:after="0" w:line="240" w:lineRule="auto"/>
        <w:rPr>
          <w:rFonts w:ascii="Arial" w:eastAsia="Times New Roman" w:hAnsi="Arial" w:cs="Arial"/>
          <w:sz w:val="24"/>
          <w:szCs w:val="24"/>
          <w:lang w:val="x-none" w:eastAsia="hu-HU"/>
        </w:rPr>
      </w:pPr>
    </w:p>
    <w:p w:rsidR="00F91B0C" w:rsidRPr="00F91B0C" w:rsidRDefault="00F91B0C" w:rsidP="00F91B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F91B0C">
        <w:rPr>
          <w:rFonts w:ascii="Arial" w:eastAsia="Times New Roman" w:hAnsi="Arial" w:cs="Arial"/>
          <w:sz w:val="24"/>
          <w:szCs w:val="24"/>
          <w:lang w:val="x-none" w:eastAsia="hu-HU"/>
        </w:rPr>
        <w:t>Nem lép hatályba a helyi adókról szóló 22/2012. (XI.29.) önkormányzati rendelet módosításáról szóló 27/2021. (XI.18.) önkormányzati rendelet.</w:t>
      </w:r>
    </w:p>
    <w:p w:rsidR="00F91B0C" w:rsidRPr="00F91B0C" w:rsidRDefault="00F91B0C" w:rsidP="00F91B0C">
      <w:pPr>
        <w:spacing w:after="0" w:line="240" w:lineRule="auto"/>
        <w:rPr>
          <w:rFonts w:ascii="Arial" w:eastAsia="Times New Roman" w:hAnsi="Arial" w:cs="Arial"/>
          <w:sz w:val="24"/>
          <w:szCs w:val="24"/>
          <w:lang w:val="x-none" w:eastAsia="hu-HU"/>
        </w:rPr>
      </w:pPr>
      <w:bookmarkStart w:id="0" w:name="_GoBack"/>
      <w:bookmarkEnd w:id="0"/>
    </w:p>
    <w:p w:rsidR="00F91B0C" w:rsidRPr="00F91B0C" w:rsidRDefault="00F91B0C" w:rsidP="00F91B0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2</w:t>
      </w:r>
      <w:r w:rsidRPr="00F91B0C">
        <w:rPr>
          <w:rFonts w:ascii="Arial" w:eastAsia="Times New Roman" w:hAnsi="Arial" w:cs="Arial"/>
          <w:b/>
          <w:sz w:val="24"/>
          <w:szCs w:val="24"/>
          <w:lang w:eastAsia="hu-HU"/>
        </w:rPr>
        <w:t>. §</w:t>
      </w:r>
    </w:p>
    <w:p w:rsidR="00F91B0C" w:rsidRPr="00F91B0C" w:rsidRDefault="00F91B0C" w:rsidP="00F91B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F91B0C" w:rsidRPr="00F91B0C" w:rsidRDefault="00F91B0C" w:rsidP="00F91B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91B0C">
        <w:rPr>
          <w:rFonts w:ascii="Arial" w:eastAsia="Times New Roman" w:hAnsi="Arial" w:cs="Arial"/>
          <w:sz w:val="24"/>
          <w:szCs w:val="24"/>
          <w:lang w:eastAsia="hu-HU"/>
        </w:rPr>
        <w:t>Ez a rendelet a kihirdetését követő napon lép hatályba.</w:t>
      </w:r>
    </w:p>
    <w:sectPr w:rsidR="00F91B0C" w:rsidRPr="00F91B0C" w:rsidSect="00F91B0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0D7D"/>
    <w:multiLevelType w:val="hybridMultilevel"/>
    <w:tmpl w:val="0EE6D72E"/>
    <w:lvl w:ilvl="0" w:tplc="6CD48BF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B0C"/>
    <w:rsid w:val="00F85038"/>
    <w:rsid w:val="00F9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E7841"/>
  <w15:chartTrackingRefBased/>
  <w15:docId w15:val="{6E561C3D-D8CA-4994-8ED9-02268768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91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2022-02-04T08:07:00Z</dcterms:created>
  <dcterms:modified xsi:type="dcterms:W3CDTF">2022-02-04T08:09:00Z</dcterms:modified>
</cp:coreProperties>
</file>