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6F9" w:rsidRPr="000E442C" w:rsidRDefault="00EB26F9" w:rsidP="00EB26F9">
      <w:pPr>
        <w:ind w:left="567"/>
        <w:jc w:val="center"/>
        <w:rPr>
          <w:rFonts w:ascii="Arial" w:hAnsi="Arial" w:cs="Arial"/>
          <w:b/>
          <w:bCs/>
          <w:sz w:val="24"/>
          <w:szCs w:val="24"/>
          <w:u w:val="single"/>
        </w:rPr>
      </w:pPr>
      <w:r w:rsidRPr="000E442C">
        <w:rPr>
          <w:rFonts w:ascii="Arial" w:hAnsi="Arial" w:cs="Arial"/>
          <w:b/>
          <w:bCs/>
          <w:sz w:val="24"/>
          <w:szCs w:val="24"/>
          <w:u w:val="single"/>
        </w:rPr>
        <w:t>Hajdúszoboszló Város Önkormányzata Képviselő-testületének</w:t>
      </w:r>
    </w:p>
    <w:p w:rsidR="00EB26F9" w:rsidRPr="000E442C" w:rsidRDefault="00EB26F9" w:rsidP="00EB26F9">
      <w:pPr>
        <w:autoSpaceDE w:val="0"/>
        <w:autoSpaceDN w:val="0"/>
        <w:adjustRightInd w:val="0"/>
        <w:ind w:left="567"/>
        <w:jc w:val="center"/>
        <w:rPr>
          <w:rFonts w:ascii="Arial" w:hAnsi="Arial" w:cs="Arial"/>
          <w:b/>
          <w:bCs/>
          <w:sz w:val="24"/>
          <w:szCs w:val="24"/>
          <w:u w:val="single"/>
        </w:rPr>
      </w:pPr>
      <w:r w:rsidRPr="000E442C">
        <w:rPr>
          <w:rFonts w:ascii="Arial" w:hAnsi="Arial" w:cs="Arial"/>
          <w:b/>
          <w:bCs/>
          <w:sz w:val="24"/>
          <w:szCs w:val="24"/>
          <w:u w:val="single"/>
        </w:rPr>
        <w:t>24/2020. (X. 22.) önkormányzati rendelete</w:t>
      </w:r>
    </w:p>
    <w:p w:rsidR="00EB26F9" w:rsidRPr="000E442C" w:rsidRDefault="00EB26F9" w:rsidP="00EB26F9">
      <w:pPr>
        <w:autoSpaceDE w:val="0"/>
        <w:autoSpaceDN w:val="0"/>
        <w:adjustRightInd w:val="0"/>
        <w:ind w:left="567"/>
        <w:jc w:val="center"/>
        <w:rPr>
          <w:rFonts w:ascii="Arial" w:eastAsia="Calibri" w:hAnsi="Arial" w:cs="Arial"/>
          <w:b/>
          <w:sz w:val="24"/>
          <w:szCs w:val="24"/>
          <w:u w:val="single"/>
          <w:lang w:eastAsia="en-US"/>
        </w:rPr>
      </w:pPr>
      <w:r w:rsidRPr="000E442C">
        <w:rPr>
          <w:rFonts w:ascii="Arial" w:eastAsia="Calibri" w:hAnsi="Arial" w:cs="Arial"/>
          <w:b/>
          <w:sz w:val="24"/>
          <w:szCs w:val="24"/>
          <w:u w:val="single"/>
          <w:lang w:eastAsia="en-US"/>
        </w:rPr>
        <w:t>Hajdúszoboszló Város 2020. évi költségvetéséről szóló 1/2020.(I.23.) önkormányzati rendelet módosításáról</w:t>
      </w:r>
    </w:p>
    <w:p w:rsidR="00EB26F9" w:rsidRPr="000E442C" w:rsidRDefault="00EB26F9" w:rsidP="00EB26F9">
      <w:pPr>
        <w:jc w:val="both"/>
        <w:rPr>
          <w:rFonts w:ascii="Arial" w:hAnsi="Arial" w:cs="Arial"/>
          <w:bCs/>
          <w:sz w:val="24"/>
          <w:szCs w:val="24"/>
        </w:rPr>
      </w:pP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 xml:space="preserve">Hajdúszoboszló Város Önkormányzatának Képviselő-testülete az önkormányzat 2020. évi költségvetéséről, módosításának és végrehajtásának rendjéről - az államháztartásról szóló 2011. évi CXCV. törvény, az államháztartásról szóló törvény végrehajtásáról a 368/2011. (XII.31.) </w:t>
      </w:r>
      <w:proofErr w:type="gramStart"/>
      <w:r w:rsidRPr="000E442C">
        <w:rPr>
          <w:rFonts w:ascii="Arial" w:hAnsi="Arial" w:cs="Arial"/>
          <w:sz w:val="24"/>
          <w:szCs w:val="24"/>
        </w:rPr>
        <w:t>Kormányrendelet, továbbá a Magyarország helyi önkormányzatairól szóló 2011. évi CLXXXIX. törvény, Magyarország 2020. évi központi költségvetéséről szóló 2019. évi LXXI.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18/2019.</w:t>
      </w:r>
      <w:proofErr w:type="gramEnd"/>
      <w:r w:rsidRPr="000E442C">
        <w:rPr>
          <w:rFonts w:ascii="Arial" w:hAnsi="Arial" w:cs="Arial"/>
          <w:sz w:val="24"/>
          <w:szCs w:val="24"/>
        </w:rPr>
        <w:t xml:space="preserve"> (XI.07.) önkormányzati rendelet (a továbbiakban: rendelet) 17. § (3) bekezdésében biztosított véleményezési jogkörében eljáró Hajdúszoboszló Város Önkormányzata Képviselő-testületének Jogi, Igazgatási és Ügyrendi Bizottsága egyetértésével - a következőket rendeli el:</w:t>
      </w:r>
    </w:p>
    <w:p w:rsidR="00EB26F9" w:rsidRPr="000E442C" w:rsidRDefault="00EB26F9" w:rsidP="00EB26F9">
      <w:pPr>
        <w:ind w:left="567"/>
        <w:jc w:val="both"/>
        <w:rPr>
          <w:rFonts w:ascii="Arial" w:hAnsi="Arial" w:cs="Arial"/>
          <w:sz w:val="24"/>
          <w:szCs w:val="24"/>
        </w:rPr>
      </w:pPr>
    </w:p>
    <w:p w:rsidR="00EB26F9" w:rsidRPr="000E442C" w:rsidRDefault="00EB26F9" w:rsidP="00EB26F9">
      <w:pPr>
        <w:tabs>
          <w:tab w:val="num" w:pos="720"/>
        </w:tabs>
        <w:spacing w:line="360" w:lineRule="auto"/>
        <w:ind w:left="567"/>
        <w:jc w:val="center"/>
        <w:outlineLvl w:val="1"/>
        <w:rPr>
          <w:rFonts w:ascii="Arial" w:hAnsi="Arial" w:cs="Arial"/>
          <w:b/>
          <w:bCs/>
          <w:sz w:val="24"/>
          <w:szCs w:val="24"/>
        </w:rPr>
      </w:pPr>
      <w:r w:rsidRPr="000E442C">
        <w:rPr>
          <w:rFonts w:ascii="Arial" w:hAnsi="Arial" w:cs="Arial"/>
          <w:b/>
          <w:bCs/>
          <w:sz w:val="24"/>
          <w:szCs w:val="24"/>
        </w:rPr>
        <w:t>I. FEJEZET</w:t>
      </w:r>
    </w:p>
    <w:p w:rsidR="00EB26F9" w:rsidRPr="000E442C" w:rsidRDefault="00EB26F9" w:rsidP="00EB26F9">
      <w:pPr>
        <w:spacing w:line="360" w:lineRule="auto"/>
        <w:ind w:left="567"/>
        <w:jc w:val="center"/>
        <w:rPr>
          <w:rFonts w:ascii="Arial" w:hAnsi="Arial" w:cs="Arial"/>
          <w:b/>
          <w:sz w:val="24"/>
          <w:szCs w:val="24"/>
        </w:rPr>
      </w:pPr>
      <w:r w:rsidRPr="000E442C">
        <w:rPr>
          <w:rFonts w:ascii="Arial" w:hAnsi="Arial" w:cs="Arial"/>
          <w:b/>
          <w:sz w:val="24"/>
          <w:szCs w:val="24"/>
        </w:rPr>
        <w:t>A rendelet hatálya</w:t>
      </w:r>
    </w:p>
    <w:p w:rsidR="00EB26F9" w:rsidRPr="000E442C" w:rsidRDefault="00EB26F9" w:rsidP="00EB26F9">
      <w:pPr>
        <w:ind w:left="567"/>
        <w:jc w:val="both"/>
        <w:rPr>
          <w:rFonts w:ascii="Arial" w:hAnsi="Arial" w:cs="Arial"/>
          <w:sz w:val="24"/>
          <w:szCs w:val="24"/>
        </w:rPr>
      </w:pPr>
    </w:p>
    <w:p w:rsidR="00EB26F9" w:rsidRPr="000E442C" w:rsidRDefault="00EB26F9" w:rsidP="00EB26F9">
      <w:pPr>
        <w:ind w:left="567"/>
        <w:jc w:val="center"/>
        <w:rPr>
          <w:rFonts w:ascii="Arial" w:hAnsi="Arial" w:cs="Arial"/>
          <w:b/>
          <w:bCs/>
          <w:sz w:val="24"/>
          <w:szCs w:val="24"/>
        </w:rPr>
      </w:pPr>
      <w:r w:rsidRPr="000E442C">
        <w:rPr>
          <w:rFonts w:ascii="Arial" w:hAnsi="Arial" w:cs="Arial"/>
          <w:b/>
          <w:bCs/>
          <w:sz w:val="24"/>
          <w:szCs w:val="24"/>
        </w:rPr>
        <w:t>1. §</w:t>
      </w:r>
    </w:p>
    <w:p w:rsidR="00EB26F9" w:rsidRPr="000E442C" w:rsidRDefault="00EB26F9" w:rsidP="00EB26F9">
      <w:pPr>
        <w:ind w:left="567"/>
        <w:jc w:val="center"/>
        <w:rPr>
          <w:rFonts w:ascii="Arial" w:hAnsi="Arial" w:cs="Arial"/>
          <w:b/>
          <w:bCs/>
          <w:sz w:val="24"/>
          <w:szCs w:val="24"/>
        </w:rPr>
      </w:pP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 xml:space="preserve">A 2020. évi költségvetési rendelet (továbbiakban </w:t>
      </w:r>
      <w:proofErr w:type="spellStart"/>
      <w:r w:rsidRPr="000E442C">
        <w:rPr>
          <w:rFonts w:ascii="Arial" w:hAnsi="Arial" w:cs="Arial"/>
          <w:sz w:val="24"/>
          <w:szCs w:val="24"/>
        </w:rPr>
        <w:t>Ör</w:t>
      </w:r>
      <w:proofErr w:type="spellEnd"/>
      <w:r w:rsidRPr="000E442C">
        <w:rPr>
          <w:rFonts w:ascii="Arial" w:hAnsi="Arial" w:cs="Arial"/>
          <w:sz w:val="24"/>
          <w:szCs w:val="24"/>
        </w:rPr>
        <w:t>.) 2. § (1) bekezdése az alábbira változik:</w:t>
      </w:r>
    </w:p>
    <w:p w:rsidR="00EB26F9" w:rsidRPr="000E442C" w:rsidRDefault="00EB26F9" w:rsidP="00EB26F9">
      <w:pPr>
        <w:ind w:left="567"/>
        <w:jc w:val="both"/>
        <w:rPr>
          <w:rFonts w:ascii="Arial" w:hAnsi="Arial" w:cs="Arial"/>
          <w:sz w:val="24"/>
          <w:szCs w:val="24"/>
        </w:rPr>
      </w:pPr>
    </w:p>
    <w:p w:rsidR="00EB26F9" w:rsidRPr="000E442C" w:rsidRDefault="00EB26F9" w:rsidP="00EB26F9">
      <w:pPr>
        <w:ind w:left="567"/>
        <w:jc w:val="both"/>
        <w:rPr>
          <w:rFonts w:ascii="Arial" w:hAnsi="Arial" w:cs="Arial"/>
          <w:sz w:val="24"/>
          <w:szCs w:val="24"/>
        </w:rPr>
      </w:pPr>
      <w:r>
        <w:rPr>
          <w:rFonts w:ascii="Arial" w:hAnsi="Arial" w:cs="Arial"/>
          <w:sz w:val="24"/>
          <w:szCs w:val="24"/>
        </w:rPr>
        <w:t xml:space="preserve">„(1) </w:t>
      </w:r>
      <w:r w:rsidRPr="000E442C">
        <w:rPr>
          <w:rFonts w:ascii="Arial" w:hAnsi="Arial" w:cs="Arial"/>
          <w:sz w:val="24"/>
          <w:szCs w:val="24"/>
        </w:rPr>
        <w:t xml:space="preserve">A képviselő-testület a 2020. évi költségvetés </w:t>
      </w:r>
      <w:proofErr w:type="spellStart"/>
      <w:r w:rsidRPr="000E442C">
        <w:rPr>
          <w:rFonts w:ascii="Arial" w:hAnsi="Arial" w:cs="Arial"/>
          <w:b/>
          <w:sz w:val="24"/>
          <w:szCs w:val="24"/>
        </w:rPr>
        <w:t>főösszegét</w:t>
      </w:r>
      <w:proofErr w:type="spellEnd"/>
      <w:r w:rsidRPr="000E442C">
        <w:rPr>
          <w:rFonts w:ascii="Arial" w:hAnsi="Arial" w:cs="Arial"/>
          <w:b/>
          <w:sz w:val="24"/>
          <w:szCs w:val="24"/>
        </w:rPr>
        <w:t xml:space="preserve"> 7.661.053 E Ft</w:t>
      </w:r>
      <w:r w:rsidRPr="000E442C">
        <w:rPr>
          <w:rFonts w:ascii="Arial" w:hAnsi="Arial" w:cs="Arial"/>
          <w:sz w:val="24"/>
          <w:szCs w:val="24"/>
        </w:rPr>
        <w:t>-ban, a bevételek és kiadások egyenlegét</w:t>
      </w: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4.227.844 E Ft működési célú bevétellel,</w:t>
      </w: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5.183.202 E Ft működési célú kiadással és</w:t>
      </w: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 xml:space="preserve">        -     955.358 E Ft működési egyenleggel, valamint</w:t>
      </w:r>
    </w:p>
    <w:p w:rsidR="00EB26F9" w:rsidRPr="000E442C" w:rsidRDefault="00EB26F9" w:rsidP="00EB26F9">
      <w:pPr>
        <w:ind w:left="567"/>
        <w:jc w:val="both"/>
        <w:rPr>
          <w:rFonts w:ascii="Arial" w:hAnsi="Arial" w:cs="Arial"/>
          <w:sz w:val="24"/>
          <w:szCs w:val="24"/>
        </w:rPr>
      </w:pP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 xml:space="preserve"> </w:t>
      </w: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1.749.748 E Ft felhalmozási célú bevétellel,</w:t>
      </w: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 xml:space="preserve">            2.477.851 E Ft felhalmozási célú kiadással és</w:t>
      </w: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 xml:space="preserve">         -     728.103 E Ft felhalmozási egyenleggel, </w:t>
      </w:r>
    </w:p>
    <w:p w:rsidR="00EB26F9" w:rsidRPr="000E442C" w:rsidRDefault="00EB26F9" w:rsidP="00EB26F9">
      <w:pPr>
        <w:ind w:left="567"/>
        <w:jc w:val="both"/>
        <w:rPr>
          <w:rFonts w:ascii="Arial" w:hAnsi="Arial" w:cs="Arial"/>
          <w:sz w:val="24"/>
          <w:szCs w:val="24"/>
        </w:rPr>
      </w:pPr>
      <w:proofErr w:type="gramStart"/>
      <w:r w:rsidRPr="000E442C">
        <w:rPr>
          <w:rFonts w:ascii="Arial" w:hAnsi="Arial" w:cs="Arial"/>
          <w:sz w:val="24"/>
          <w:szCs w:val="24"/>
        </w:rPr>
        <w:t>fogadja</w:t>
      </w:r>
      <w:proofErr w:type="gramEnd"/>
      <w:r w:rsidRPr="000E442C">
        <w:rPr>
          <w:rFonts w:ascii="Arial" w:hAnsi="Arial" w:cs="Arial"/>
          <w:sz w:val="24"/>
          <w:szCs w:val="24"/>
        </w:rPr>
        <w:t xml:space="preserve"> el.”</w:t>
      </w:r>
    </w:p>
    <w:p w:rsidR="00EB26F9" w:rsidRPr="000E442C" w:rsidRDefault="00EB26F9" w:rsidP="00EB26F9">
      <w:pPr>
        <w:ind w:left="567"/>
        <w:jc w:val="both"/>
        <w:rPr>
          <w:rFonts w:ascii="Arial" w:hAnsi="Arial" w:cs="Arial"/>
          <w:sz w:val="24"/>
          <w:szCs w:val="24"/>
        </w:rPr>
      </w:pP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(2) Az eredmény - 1.683.461 E Ft, melynek forrása a 2019. évi pénzmaradvány.</w:t>
      </w:r>
    </w:p>
    <w:p w:rsidR="00EB26F9" w:rsidRPr="000E442C" w:rsidRDefault="00EB26F9" w:rsidP="00EB26F9">
      <w:pPr>
        <w:ind w:left="567"/>
        <w:jc w:val="both"/>
        <w:rPr>
          <w:rFonts w:ascii="Arial" w:hAnsi="Arial" w:cs="Arial"/>
          <w:sz w:val="24"/>
          <w:szCs w:val="24"/>
        </w:rPr>
      </w:pPr>
    </w:p>
    <w:p w:rsidR="00EB26F9" w:rsidRPr="000E442C" w:rsidRDefault="00EB26F9" w:rsidP="00EB26F9">
      <w:pPr>
        <w:ind w:left="567"/>
        <w:jc w:val="center"/>
        <w:rPr>
          <w:rFonts w:ascii="Arial" w:hAnsi="Arial" w:cs="Arial"/>
          <w:b/>
          <w:sz w:val="24"/>
          <w:szCs w:val="24"/>
        </w:rPr>
      </w:pPr>
      <w:r w:rsidRPr="000E442C">
        <w:rPr>
          <w:rFonts w:ascii="Arial" w:hAnsi="Arial" w:cs="Arial"/>
          <w:b/>
          <w:sz w:val="24"/>
          <w:szCs w:val="24"/>
        </w:rPr>
        <w:t>2.§</w:t>
      </w:r>
    </w:p>
    <w:p w:rsidR="00EB26F9" w:rsidRPr="000E442C" w:rsidRDefault="00EB26F9" w:rsidP="00EB26F9">
      <w:pPr>
        <w:ind w:left="567"/>
        <w:jc w:val="both"/>
        <w:rPr>
          <w:rFonts w:ascii="Arial" w:hAnsi="Arial" w:cs="Arial"/>
          <w:sz w:val="24"/>
          <w:szCs w:val="24"/>
        </w:rPr>
      </w:pPr>
    </w:p>
    <w:p w:rsidR="00EB26F9" w:rsidRPr="000E442C" w:rsidRDefault="00EB26F9" w:rsidP="00EB26F9">
      <w:pPr>
        <w:ind w:left="567"/>
        <w:jc w:val="both"/>
        <w:rPr>
          <w:rFonts w:ascii="Arial" w:hAnsi="Arial" w:cs="Arial"/>
          <w:sz w:val="24"/>
          <w:szCs w:val="24"/>
        </w:rPr>
      </w:pPr>
      <w:r w:rsidRPr="000E442C">
        <w:rPr>
          <w:rFonts w:ascii="Arial" w:hAnsi="Arial" w:cs="Arial"/>
          <w:sz w:val="24"/>
          <w:szCs w:val="24"/>
        </w:rPr>
        <w:t>E rendelet kihirdetése napján lép hatályba, de rendelkezéseit 2020. január 1-től a 2020. évi költségvetés végrehajtásáig kell alkalmazni.</w:t>
      </w:r>
    </w:p>
    <w:p w:rsidR="00EB26F9" w:rsidRDefault="00EB26F9" w:rsidP="00EB26F9">
      <w:pPr>
        <w:shd w:val="clear" w:color="auto" w:fill="FFFFFF"/>
        <w:jc w:val="both"/>
        <w:outlineLvl w:val="3"/>
        <w:rPr>
          <w:rFonts w:ascii="Arial" w:hAnsi="Arial" w:cs="Arial"/>
          <w:sz w:val="24"/>
          <w:szCs w:val="24"/>
        </w:rPr>
      </w:pPr>
    </w:p>
    <w:p w:rsidR="00F500A7" w:rsidRDefault="00F500A7">
      <w:bookmarkStart w:id="0" w:name="_GoBack"/>
      <w:bookmarkEnd w:id="0"/>
    </w:p>
    <w:sectPr w:rsidR="00F500A7" w:rsidSect="00445F3F">
      <w:pgSz w:w="14742" w:h="17577"/>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6F9"/>
    <w:rsid w:val="00445F3F"/>
    <w:rsid w:val="00A47C6A"/>
    <w:rsid w:val="00D17A60"/>
    <w:rsid w:val="00E41B3C"/>
    <w:rsid w:val="00EB26F9"/>
    <w:rsid w:val="00F500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0FB9E-B5CC-4F5E-81CE-2C9A6D305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B26F9"/>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Finomhivatkozs">
    <w:name w:val="Subtle Reference"/>
    <w:basedOn w:val="Bekezdsalapbettpusa"/>
    <w:uiPriority w:val="31"/>
    <w:qFormat/>
    <w:rsid w:val="00A47C6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ükröződés">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1847</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Adrienn</dc:creator>
  <cp:keywords/>
  <dc:description/>
  <cp:lastModifiedBy>Fehér Adrienn</cp:lastModifiedBy>
  <cp:revision>1</cp:revision>
  <dcterms:created xsi:type="dcterms:W3CDTF">2021-01-05T09:52:00Z</dcterms:created>
  <dcterms:modified xsi:type="dcterms:W3CDTF">2021-01-05T09:52:00Z</dcterms:modified>
</cp:coreProperties>
</file>