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841C1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841C1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17/2021. (VI. 17.) önkormányzati rendelete </w:t>
      </w: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</w:pPr>
      <w:proofErr w:type="gramStart"/>
      <w:r w:rsidRPr="00841C1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841C1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14/2016. (V. 26.) önkormányzati rendeletével jóváhagyott Helyi Építési Szabályzat módosításáról</w:t>
      </w:r>
    </w:p>
    <w:p w:rsidR="00841C11" w:rsidRPr="00841C11" w:rsidRDefault="00841C11" w:rsidP="00841C11">
      <w:pPr>
        <w:spacing w:after="0" w:line="240" w:lineRule="auto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41C11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az épített környezet alakításáról és védelméről szóló 1997. évi LXXVIII. törvény 9/B. § (2) bekezdés b) pontjában és a 62. §. (6) bekezdésének 6. pontjában kapott felhatalmazás alapján, az épített környezet alakításáról és védelméről szóló 1997. évi LXXVIII. törvény 6. § (1) bekezdésében és a Magyarország helyi önkormányzatairól szóló 2011. évi CLXXXIX. törvény 13. § (1) bekezdésének 1. pontjában meghatározott feladatkörében eljárva, a településfejlesztési </w:t>
      </w:r>
      <w:proofErr w:type="gramStart"/>
      <w:r w:rsidRPr="00841C11">
        <w:rPr>
          <w:rFonts w:ascii="Arial" w:eastAsia="Times New Roman" w:hAnsi="Arial" w:cs="Arial"/>
          <w:sz w:val="24"/>
          <w:szCs w:val="24"/>
          <w:lang w:eastAsia="ar-SA"/>
        </w:rPr>
        <w:t>koncepcióról</w:t>
      </w:r>
      <w:proofErr w:type="gramEnd"/>
      <w:r w:rsidRPr="00841C11">
        <w:rPr>
          <w:rFonts w:ascii="Arial" w:eastAsia="Times New Roman" w:hAnsi="Arial" w:cs="Arial"/>
          <w:sz w:val="24"/>
          <w:szCs w:val="24"/>
          <w:lang w:eastAsia="ar-SA"/>
        </w:rPr>
        <w:t>, az integrált településfejlesztési stratégiáról és a településrendezési eszközökről, valamint egyes településrendezési sajátos jogintézményekről szóló 314/2012. (XI. 8.) Korm. rendelet 28. § (1) bekezdésében és a 42. § (4) meghatározott feladatkörében eljáró: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Állami Főépítészi Iroda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Hajdú-Bihar Megyei Kormányhivatal Hivatal Környezetvédelmi és Természetvédelmi Főosztály 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Hortobágyi Nemzeti Park Igazgatóság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 Igazgatóhelyettesi Szervezet Katasztrófavédelmi Hatósági Szolgálat (Területi Vízvédelmi Hatóság)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 Igazgatóhelyettesi Szervezet Katasztrófavédelmi Hatósági Szolgálat (Területi Vízügyi Hatóság)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Országos Vízügyi Főigazgatóság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Tiszántúli Vízügyi Igazgatóság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Katasztrófavédelmi Igazgatóság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Népegészségügyi Főosztály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Budapest Főváros Kormányhivatala Közlekedési Főosztály Útügyi 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Innovációs és Technológiai Minisztérium közlekedésért felelős helyettes államtitkár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Innovációs és Technológiai Minisztérium Légügyi Szakterület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Közlekedési és Fogyasztóvédelmi Főosztály Útügyi 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Miniszterelnökség Örökségvédelmi Ügyekért Felelős Helyettes Államtitkárság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Építésügyi és Örökségvédelmi Főosztály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Élelmiszerlánc-biztonsági és Földhivatali Főosztály Földhivatali 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Kormányhivatal Agrárügyi Főosztály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Honvédelmi Minisztérium Hatósági Főosztály (honvédelemért felelős miniszter)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Megyei Rendőr-főkapitányság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Borsod-Abaúj-Zemplén Megyei Kormányhivatal Hatósági Főosztály Bányászati Osztály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Nemzeti Média- és Hírközlési Hatóság Hivatala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Budapest Főváros Kormányhivatala Népegészségügyi Főosztály Közegészségügyi Osztály </w:t>
      </w:r>
    </w:p>
    <w:p w:rsidR="00841C11" w:rsidRPr="00841C11" w:rsidRDefault="00841C11" w:rsidP="00841C11">
      <w:pPr>
        <w:tabs>
          <w:tab w:val="num" w:pos="284"/>
        </w:tabs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valamint </w:t>
      </w:r>
    </w:p>
    <w:p w:rsidR="00841C11" w:rsidRPr="00841C11" w:rsidRDefault="00841C11" w:rsidP="00841C11">
      <w:pPr>
        <w:tabs>
          <w:tab w:val="num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a Korm. rendelet 42. § (4) szerint előírt érintett területi, települési önkormányzatok megkereséséhez biztosított véleményezési jogkörében eljáró: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Hajdú-Bihar Megye Önkormányzat Hivatala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Nagyhegyes község önkormányzata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Ebes község önkormányzata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Hajdúszovát község önkormányzata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Kaba város önkormányzata</w:t>
      </w:r>
    </w:p>
    <w:p w:rsidR="00841C11" w:rsidRPr="00841C11" w:rsidRDefault="00841C11" w:rsidP="00841C11">
      <w:pPr>
        <w:numPr>
          <w:ilvl w:val="0"/>
          <w:numId w:val="2"/>
        </w:numPr>
        <w:tabs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Nádudvar város önkormányzata</w:t>
      </w:r>
    </w:p>
    <w:p w:rsidR="00841C11" w:rsidRPr="00841C11" w:rsidRDefault="00841C11" w:rsidP="00841C11">
      <w:pPr>
        <w:tabs>
          <w:tab w:val="num" w:pos="284"/>
        </w:tabs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lastRenderedPageBreak/>
        <w:t>továbbá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a Korm. rendelet 29. § a) pontjában a partnerségi egyeztetésben meghatározottak szerint a partnerségi egyeztetés szereplői véleményének kikérésével, 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és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hu-HU"/>
        </w:rPr>
      </w:pPr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 8.) Korm. rendelet 42. § (6) </w:t>
      </w:r>
      <w:proofErr w:type="spellStart"/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bek</w:t>
      </w:r>
      <w:proofErr w:type="spellEnd"/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. meghatározott feladatkörében az állami </w:t>
      </w:r>
      <w:proofErr w:type="spellStart"/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>főépítészi</w:t>
      </w:r>
      <w:proofErr w:type="spellEnd"/>
      <w:r w:rsidRPr="00841C11">
        <w:rPr>
          <w:rFonts w:ascii="Arial" w:eastAsia="Times New Roman" w:hAnsi="Arial" w:cs="Arial"/>
          <w:sz w:val="24"/>
          <w:szCs w:val="24"/>
          <w:lang w:val="x-none" w:eastAsia="hu-HU"/>
        </w:rPr>
        <w:t xml:space="preserve"> hatáskörben eljáró Hajdú-Bihar Megyei Kormányhivatal záró szakmai véleményének kikérésével a következőket rendeli el:</w:t>
      </w:r>
    </w:p>
    <w:p w:rsidR="00841C11" w:rsidRPr="00841C11" w:rsidRDefault="00841C11" w:rsidP="00841C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1. §</w:t>
      </w:r>
    </w:p>
    <w:p w:rsidR="00841C11" w:rsidRPr="00841C11" w:rsidRDefault="00841C11" w:rsidP="00841C11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A Hajdúszoboszló Város helyi építési szabályzatáról és szabályozási tervéről szóló 14/2016. (V. 26.) önkormányzati rendelet (a továbbiakban: HÉSZ) 2. mellékletének (Belterület szabályozási tervének) M5/B-jelű területegységre vonatkozó szabályozása e rendelet 1. melléklete szerint módosul.</w:t>
      </w:r>
    </w:p>
    <w:p w:rsidR="00841C11" w:rsidRPr="00841C11" w:rsidRDefault="00841C11" w:rsidP="00841C11">
      <w:pPr>
        <w:tabs>
          <w:tab w:val="left" w:pos="3686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2. §</w:t>
      </w: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proofErr w:type="spellStart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</w:t>
      </w:r>
      <w:proofErr w:type="spellEnd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 2.§ (3)</w:t>
      </w: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 xml:space="preserve"> </w:t>
      </w:r>
      <w:proofErr w:type="gramStart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A</w:t>
      </w:r>
      <w:proofErr w:type="gramEnd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</w:t>
      </w:r>
      <w:proofErr w:type="spellStart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szabályozat</w:t>
      </w:r>
      <w:proofErr w:type="spellEnd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mellékleteit képező tervlapok közül a 2020. évi M5/B –jelű módosítással érintett „Sz-2”-jelű (Belterületi) szabályozási tervlap jelölése Sz-2/m5 jelölésre változik. A jóváhagyást követően a tervlapon átvezetésre (egybeszerkesztésre) kerülnek a jelen rendelet megalkotásával együtt elfogadott, SZ-2/M5b- jelű szabályozási terv területegységre vonatkozó módosításai. Ezt követően a módosítással érintett területegységek szabályozási tervlapja önállóan már nem használható. 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Fentiek alapján a </w:t>
      </w:r>
      <w:proofErr w:type="spellStart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Hész</w:t>
      </w:r>
      <w:proofErr w:type="spellEnd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. 2.§ (3) pontja helyére az alábbi lép: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(3) A HÉSZ </w:t>
      </w:r>
    </w:p>
    <w:p w:rsidR="00841C11" w:rsidRPr="00841C11" w:rsidRDefault="00841C11" w:rsidP="00841C11">
      <w:pPr>
        <w:numPr>
          <w:ilvl w:val="0"/>
          <w:numId w:val="1"/>
        </w:numPr>
        <w:tabs>
          <w:tab w:val="left" w:pos="0"/>
          <w:tab w:val="left" w:pos="567"/>
          <w:tab w:val="left" w:pos="1418"/>
          <w:tab w:val="left" w:pos="2268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i/>
          <w:sz w:val="24"/>
          <w:szCs w:val="24"/>
          <w:lang w:eastAsia="hu-HU"/>
        </w:rPr>
        <w:t>1. melléklete az Sz-1a/m5 Külterület szabályozási terv M= 1:20 000 szabályozási tervlap;</w:t>
      </w:r>
    </w:p>
    <w:p w:rsidR="00841C11" w:rsidRPr="00841C11" w:rsidRDefault="00841C11" w:rsidP="00841C11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 xml:space="preserve">2. melléklete az Sz-2/m5 Belterület szabályozási terv M= 1: 4 000 </w:t>
      </w:r>
      <w:r w:rsidRPr="00841C11">
        <w:rPr>
          <w:rFonts w:ascii="Arial" w:eastAsia="Times New Roman" w:hAnsi="Arial" w:cs="Arial"/>
          <w:i/>
          <w:sz w:val="24"/>
          <w:szCs w:val="24"/>
          <w:lang w:eastAsia="hu-HU"/>
        </w:rPr>
        <w:t>szabályozási tervlap;</w:t>
      </w:r>
    </w:p>
    <w:p w:rsidR="00841C11" w:rsidRPr="00841C11" w:rsidRDefault="00841C11" w:rsidP="00841C11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>3. melléklete az „Építési övezetek előírásai” 1-5 táblázat</w:t>
      </w:r>
    </w:p>
    <w:p w:rsidR="00841C11" w:rsidRPr="00841C11" w:rsidRDefault="00841C11" w:rsidP="00841C11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i/>
          <w:kern w:val="28"/>
          <w:sz w:val="24"/>
          <w:szCs w:val="24"/>
          <w:lang w:eastAsia="hu-HU"/>
        </w:rPr>
        <w:t>4. melléklete az „Országos és térségi övezetek lehatárolása” A/3 méretű tervlap</w:t>
      </w:r>
    </w:p>
    <w:p w:rsidR="00841C11" w:rsidRPr="00841C11" w:rsidRDefault="00841C11" w:rsidP="00841C11">
      <w:pPr>
        <w:tabs>
          <w:tab w:val="right" w:pos="921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3. §</w:t>
      </w:r>
    </w:p>
    <w:p w:rsidR="00841C11" w:rsidRPr="00841C11" w:rsidRDefault="00841C11" w:rsidP="00841C11">
      <w:pPr>
        <w:spacing w:after="0" w:line="240" w:lineRule="auto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  <w:proofErr w:type="spellStart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</w:t>
      </w:r>
      <w:proofErr w:type="spellEnd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 32/</w:t>
      </w:r>
      <w:proofErr w:type="gramStart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A</w:t>
      </w:r>
      <w:proofErr w:type="gramEnd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.§ </w:t>
      </w:r>
      <w:r w:rsidRPr="00841C11"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  <w:t>A rendelet kiegészül az alábbi, „Gá-1”- jelű általános gazdasági építési övezetre vonatkozó új szakasszal.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sz w:val="24"/>
          <w:szCs w:val="24"/>
          <w:lang w:eastAsia="hu-HU"/>
        </w:rPr>
        <w:t>32/A. Általános (Gazdasági) területek</w:t>
      </w: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sz w:val="24"/>
          <w:szCs w:val="24"/>
          <w:lang w:eastAsia="hu-HU"/>
        </w:rPr>
        <w:t>38/A. §</w:t>
      </w: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841C11" w:rsidRPr="00841C11" w:rsidRDefault="00841C11" w:rsidP="00841C11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Az általános gazdasági terület környezetre jelentős hatást nem gyakorló ipari és gazdasági tevékenységi célú, továbbá kereskedelmi, szolgáltató és raktár rendeltetésű építmények elhelyezésére szolgál.</w:t>
      </w:r>
    </w:p>
    <w:p w:rsidR="00841C11" w:rsidRPr="00841C11" w:rsidRDefault="00841C11" w:rsidP="00841C11">
      <w:pPr>
        <w:tabs>
          <w:tab w:val="left" w:pos="426"/>
          <w:tab w:val="left" w:pos="1134"/>
          <w:tab w:val="left" w:pos="1560"/>
          <w:tab w:val="left" w:pos="2410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sz w:val="24"/>
          <w:szCs w:val="24"/>
          <w:lang w:eastAsia="hu-HU"/>
        </w:rPr>
        <w:t>Gá-1</w:t>
      </w:r>
      <w:r w:rsidRPr="00841C11">
        <w:rPr>
          <w:rFonts w:ascii="Arial" w:eastAsia="Times New Roman" w:hAnsi="Arial" w:cs="Arial"/>
          <w:sz w:val="24"/>
          <w:szCs w:val="24"/>
          <w:lang w:eastAsia="hu-HU"/>
        </w:rPr>
        <w:tab/>
        <w:t>(Általános gazdasági terület)</w:t>
      </w:r>
    </w:p>
    <w:p w:rsidR="00841C11" w:rsidRPr="00841C11" w:rsidRDefault="00841C11" w:rsidP="00841C11">
      <w:pPr>
        <w:tabs>
          <w:tab w:val="left" w:pos="426"/>
          <w:tab w:val="left" w:pos="1134"/>
          <w:tab w:val="left" w:pos="1560"/>
          <w:tab w:val="left" w:pos="2410"/>
        </w:tabs>
        <w:spacing w:after="0" w:line="240" w:lineRule="auto"/>
        <w:ind w:left="144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41C11" w:rsidRPr="00841C11" w:rsidRDefault="00841C11" w:rsidP="00841C11">
      <w:pPr>
        <w:numPr>
          <w:ilvl w:val="0"/>
          <w:numId w:val="4"/>
        </w:numPr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Az általános gazdasági területen lakó rendeltetés nem helyezhető el.</w:t>
      </w:r>
    </w:p>
    <w:p w:rsidR="00841C11" w:rsidRPr="00841C11" w:rsidRDefault="00841C11" w:rsidP="00841C11">
      <w:pPr>
        <w:numPr>
          <w:ilvl w:val="0"/>
          <w:numId w:val="4"/>
        </w:numPr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 „Gá-1”-jelű (általános gazdasági) övezeten belül, szabályozási terven kijelölt, szomszédos terület védelmét szolgáló, gazdasági építési övezeten belüli védőzóna területére vonatkozó előírások:</w:t>
      </w:r>
    </w:p>
    <w:p w:rsidR="00841C11" w:rsidRPr="00841C11" w:rsidRDefault="00841C11" w:rsidP="00841C11">
      <w:pPr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az egyébként elhelyezhető építmények közül, irodai- </w:t>
      </w:r>
      <w:proofErr w:type="gramStart"/>
      <w:r w:rsidRPr="00841C11">
        <w:rPr>
          <w:rFonts w:ascii="Arial" w:eastAsia="Times New Roman" w:hAnsi="Arial" w:cs="Arial"/>
          <w:sz w:val="24"/>
          <w:szCs w:val="24"/>
          <w:lang w:eastAsia="hu-HU"/>
        </w:rPr>
        <w:t>adminisztrációs</w:t>
      </w:r>
      <w:proofErr w:type="gramEnd"/>
      <w:r w:rsidRPr="00841C11">
        <w:rPr>
          <w:rFonts w:ascii="Arial" w:eastAsia="Times New Roman" w:hAnsi="Arial" w:cs="Arial"/>
          <w:sz w:val="24"/>
          <w:szCs w:val="24"/>
          <w:lang w:eastAsia="hu-HU"/>
        </w:rPr>
        <w:t>, szociális, vagy raktározási- tárolási célú épületek, parkolóhelyek, gépjárműtároló, továbbá a szomszédos lakóterületet nem zavaró hatású a szomszédos „Gksz-2” építési övezetben is megengedett, gazdasági tevékenységet szolgáló építmények helyezhető el.</w:t>
      </w:r>
    </w:p>
    <w:p w:rsidR="00841C11" w:rsidRPr="00841C11" w:rsidRDefault="00841C11" w:rsidP="00841C11">
      <w:pPr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 védelmi cél miatti korlátozott használatú területrész legalább 50%-át zöldterületként kell kialakítani, ami a telek előírt zöldfelület arányába is beszámítható.</w:t>
      </w:r>
    </w:p>
    <w:p w:rsidR="00841C11" w:rsidRPr="00841C11" w:rsidRDefault="00841C11" w:rsidP="00841C11">
      <w:pPr>
        <w:numPr>
          <w:ilvl w:val="0"/>
          <w:numId w:val="4"/>
        </w:numPr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Az övezet építési telkeinek legnagyobb beépítettségét, az építhető homlokzatmagasság mértékét, valamint a telkek kialakítása, rendezése során kialakítható telek legkisebb területét a HÉSZ 3. mellékletének 3. táblázata tartalmazza.</w:t>
      </w:r>
    </w:p>
    <w:p w:rsidR="00841C11" w:rsidRPr="00841C11" w:rsidRDefault="00841C11" w:rsidP="00841C11">
      <w:pPr>
        <w:numPr>
          <w:ilvl w:val="0"/>
          <w:numId w:val="4"/>
        </w:numPr>
        <w:spacing w:after="0" w:line="240" w:lineRule="auto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Az előkert mérete 10 méter, ami csak az építési hely utca felöli méretét (előkertet) jelöli ki, de ez kötelező építési vonalat nem jelent, mert az épületet e vonal mögött, az utcavonaltól számítva, tetszőleges távolságra el lehet helyezni.</w:t>
      </w:r>
    </w:p>
    <w:p w:rsidR="00841C11" w:rsidRPr="00841C11" w:rsidRDefault="00841C11" w:rsidP="00841C11">
      <w:pPr>
        <w:tabs>
          <w:tab w:val="right" w:pos="921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4. §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u w:val="single"/>
          <w:lang w:eastAsia="hu-HU"/>
        </w:rPr>
      </w:pPr>
    </w:p>
    <w:p w:rsidR="00841C11" w:rsidRPr="00841C11" w:rsidRDefault="00841C11" w:rsidP="00841C11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  <w:proofErr w:type="spellStart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>Hész</w:t>
      </w:r>
      <w:proofErr w:type="spellEnd"/>
      <w:r w:rsidRPr="00841C11">
        <w:rPr>
          <w:rFonts w:ascii="Arial" w:eastAsia="Times New Roman" w:hAnsi="Arial" w:cs="Arial"/>
          <w:b/>
          <w:kern w:val="28"/>
          <w:sz w:val="24"/>
          <w:szCs w:val="24"/>
          <w:u w:val="single"/>
          <w:lang w:eastAsia="hu-HU"/>
        </w:rPr>
        <w:t xml:space="preserve"> 3. melléklet 3. táblázat:</w:t>
      </w:r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A </w:t>
      </w:r>
      <w:proofErr w:type="spellStart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>Hész</w:t>
      </w:r>
      <w:proofErr w:type="spellEnd"/>
      <w:r w:rsidRPr="00841C11">
        <w:rPr>
          <w:rFonts w:ascii="Arial" w:eastAsia="Times New Roman" w:hAnsi="Arial" w:cs="Arial"/>
          <w:kern w:val="28"/>
          <w:sz w:val="24"/>
          <w:szCs w:val="24"/>
          <w:lang w:eastAsia="hu-HU"/>
        </w:rPr>
        <w:t xml:space="preserve"> „Építési övezetek beépítésének előírásai” c. 3. mellékletének „gazdasági övezetek beépítésének előírásai” c. 3. táblázata helyébe, e rendelet 2. melléklete lép.</w:t>
      </w:r>
    </w:p>
    <w:p w:rsidR="00841C11" w:rsidRPr="00841C11" w:rsidRDefault="00841C11" w:rsidP="00841C11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spacing w:after="0" w:line="240" w:lineRule="auto"/>
        <w:jc w:val="center"/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kern w:val="28"/>
          <w:sz w:val="24"/>
          <w:szCs w:val="24"/>
          <w:lang w:eastAsia="hu-HU"/>
        </w:rPr>
        <w:t>5. §</w:t>
      </w:r>
    </w:p>
    <w:p w:rsidR="00841C11" w:rsidRP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kern w:val="28"/>
          <w:sz w:val="24"/>
          <w:szCs w:val="24"/>
          <w:lang w:eastAsia="hu-HU"/>
        </w:rPr>
      </w:pPr>
    </w:p>
    <w:p w:rsidR="00841C11" w:rsidRPr="00841C11" w:rsidRDefault="00841C11" w:rsidP="00841C1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sz w:val="24"/>
          <w:szCs w:val="24"/>
          <w:lang w:eastAsia="hu-HU"/>
        </w:rPr>
        <w:t>Ez a rendelet a jóváhagyását követő napon lép hatályba.</w:t>
      </w:r>
    </w:p>
    <w:p w:rsid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hu-HU"/>
        </w:rPr>
      </w:pPr>
    </w:p>
    <w:p w:rsid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hu-HU"/>
        </w:rPr>
      </w:pPr>
    </w:p>
    <w:p w:rsid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hu-HU"/>
        </w:rPr>
      </w:pPr>
    </w:p>
    <w:p w:rsidR="00841C11" w:rsidRDefault="00841C11" w:rsidP="00841C1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hu-HU"/>
        </w:rPr>
      </w:pPr>
    </w:p>
    <w:p w:rsidR="00841C11" w:rsidRPr="00841C11" w:rsidRDefault="00841C11" w:rsidP="00841C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 Czeglédi Gyula                                                          Dr. Korpos Szabolcs</w:t>
      </w:r>
    </w:p>
    <w:p w:rsidR="00841C11" w:rsidRPr="00841C11" w:rsidRDefault="00841C11" w:rsidP="00841C11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</w:pPr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 xml:space="preserve">                </w:t>
      </w:r>
      <w:proofErr w:type="gramStart"/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polgármester</w:t>
      </w:r>
      <w:proofErr w:type="gramEnd"/>
      <w:r w:rsidRPr="00841C11">
        <w:rPr>
          <w:rFonts w:ascii="Arial" w:eastAsia="Times New Roman" w:hAnsi="Arial" w:cs="Arial"/>
          <w:b/>
          <w:bCs/>
          <w:i/>
          <w:iCs/>
          <w:sz w:val="24"/>
          <w:szCs w:val="24"/>
          <w:lang w:eastAsia="hu-HU"/>
        </w:rPr>
        <w:t>                                                                       jegyző</w:t>
      </w:r>
      <w:bookmarkStart w:id="0" w:name="_GoBack"/>
      <w:bookmarkEnd w:id="0"/>
    </w:p>
    <w:sectPr w:rsidR="00841C11" w:rsidRPr="00841C11" w:rsidSect="00841C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BA6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07D69CE"/>
    <w:multiLevelType w:val="hybridMultilevel"/>
    <w:tmpl w:val="A80C63F2"/>
    <w:lvl w:ilvl="0" w:tplc="5DC48590">
      <w:start w:val="1"/>
      <w:numFmt w:val="decimal"/>
      <w:lvlText w:val="(%1)"/>
      <w:lvlJc w:val="left"/>
      <w:pPr>
        <w:ind w:left="1440" w:hanging="360"/>
      </w:pPr>
      <w:rPr>
        <w:rFonts w:hint="default"/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82797"/>
    <w:multiLevelType w:val="hybridMultilevel"/>
    <w:tmpl w:val="E9D6655E"/>
    <w:lvl w:ilvl="0" w:tplc="7CE4AAAC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C11"/>
    <w:rsid w:val="00841C11"/>
    <w:rsid w:val="00F7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FB61"/>
  <w15:chartTrackingRefBased/>
  <w15:docId w15:val="{AB2EDA59-6040-4D59-A090-E843B184E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860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2021-07-20T07:33:00Z</dcterms:created>
  <dcterms:modified xsi:type="dcterms:W3CDTF">2021-07-20T07:34:00Z</dcterms:modified>
</cp:coreProperties>
</file>